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8DB" w:rsidRDefault="003308DB" w:rsidP="003308DB">
      <w:pPr>
        <w:jc w:val="center"/>
      </w:pPr>
    </w:p>
    <w:p w:rsidR="003308DB" w:rsidRDefault="003308DB" w:rsidP="003308DB">
      <w:pPr>
        <w:jc w:val="center"/>
      </w:pPr>
    </w:p>
    <w:p w:rsidR="003308DB" w:rsidRDefault="003308DB" w:rsidP="003308DB">
      <w:pPr>
        <w:jc w:val="center"/>
      </w:pPr>
    </w:p>
    <w:p w:rsidR="003308DB" w:rsidRDefault="003308DB" w:rsidP="003308DB">
      <w:pPr>
        <w:jc w:val="center"/>
      </w:pPr>
    </w:p>
    <w:p w:rsidR="003308DB" w:rsidRDefault="003308DB" w:rsidP="003308DB">
      <w:pPr>
        <w:jc w:val="center"/>
      </w:pPr>
    </w:p>
    <w:p w:rsidR="003308DB" w:rsidRDefault="003308DB" w:rsidP="003308DB">
      <w:pPr>
        <w:jc w:val="center"/>
      </w:pPr>
    </w:p>
    <w:p w:rsidR="00737CFC" w:rsidRDefault="003308DB" w:rsidP="003308DB">
      <w:pPr>
        <w:jc w:val="center"/>
      </w:pPr>
      <w:bookmarkStart w:id="0" w:name="_GoBack"/>
      <w:r>
        <w:t xml:space="preserve">Impacts of COVID-19 </w:t>
      </w:r>
      <w:bookmarkEnd w:id="0"/>
      <w:r>
        <w:t>on Fetus</w:t>
      </w:r>
    </w:p>
    <w:p w:rsidR="003308DB" w:rsidRDefault="003308DB" w:rsidP="003308DB">
      <w:pPr>
        <w:jc w:val="center"/>
      </w:pPr>
      <w:r>
        <w:t>Student’s Name</w:t>
      </w:r>
    </w:p>
    <w:p w:rsidR="003308DB" w:rsidRDefault="003308DB" w:rsidP="003308DB">
      <w:pPr>
        <w:jc w:val="center"/>
      </w:pPr>
      <w:r>
        <w:t>Institution</w:t>
      </w:r>
    </w:p>
    <w:p w:rsidR="003308DB" w:rsidRDefault="003308DB">
      <w:pPr>
        <w:spacing w:line="276" w:lineRule="auto"/>
      </w:pPr>
      <w:r>
        <w:br w:type="page"/>
      </w:r>
    </w:p>
    <w:p w:rsidR="003308DB" w:rsidRDefault="003308DB" w:rsidP="003308DB">
      <w:pPr>
        <w:jc w:val="center"/>
      </w:pPr>
      <w:r>
        <w:lastRenderedPageBreak/>
        <w:t>Impacts of COVID-19 on Fetus</w:t>
      </w:r>
    </w:p>
    <w:p w:rsidR="003308DB" w:rsidRDefault="003308DB" w:rsidP="003F4810">
      <w:pPr>
        <w:ind w:firstLine="720"/>
        <w:jc w:val="both"/>
      </w:pPr>
      <w:r>
        <w:t xml:space="preserve">COVID-19 has considerably affected every sector in the world – health, business, tourism, and agriculture. The disease has resulted in numerous deaths globally. Institutions have closed down, and governments have instructed myriad measures such as Stay At Home and continual washing of hands </w:t>
      </w:r>
      <w:r w:rsidR="00D756F4">
        <w:t xml:space="preserve">– sanitizing - </w:t>
      </w:r>
      <w:r>
        <w:t>in a bid to mitigate the spread of the disease. With the proliferation of the COVID-19 pandemic, expectant women have become anxious regarding how the disease might affect their pregnancies as well as the health of the fetus. Even though the risks of COVID-19 to pregnancy are not clear, some factors may make pregnant women susceptible to the disease</w:t>
      </w:r>
      <w:r w:rsidRPr="003308DB">
        <w:rPr>
          <w:rFonts w:eastAsia="Times New Roman" w:cs="Times New Roman"/>
          <w:szCs w:val="24"/>
        </w:rPr>
        <w:t xml:space="preserve"> </w:t>
      </w:r>
      <w:r>
        <w:rPr>
          <w:rFonts w:eastAsia="Times New Roman" w:cs="Times New Roman"/>
          <w:szCs w:val="24"/>
        </w:rPr>
        <w:t>(Qiao, 2020)</w:t>
      </w:r>
      <w:r>
        <w:t>. Typically, expectant women have a suppressed immune system. The immune-suppressed state makes pregnant women be at higher risk of contracting illnesses, especially respiratory diseases. COVID-19 being a respiratory disease may be contracted by expectant women and may lead to death. In the event of death, the fetus will as well die as the woman supports it.</w:t>
      </w:r>
    </w:p>
    <w:p w:rsidR="003308DB" w:rsidRDefault="003308DB" w:rsidP="003F4810">
      <w:pPr>
        <w:ind w:firstLine="720"/>
        <w:jc w:val="both"/>
      </w:pPr>
      <w:r>
        <w:t>There is a change in the way hospitals deliver quality medical care during pregnancy due to quarantines, shutdowns, stay at home measures along with the cessation of appointments. Therefore, pregnant women have found it hard going to hospitals to get the required medical health. This has been imposed by the concern of ensuring that there is no contact between medical personnel and pregnant women. The growing fetus has been significantly affected by the state of the world as the routine check-ups that were done through ultra-sound devices have become reduced or limited.</w:t>
      </w:r>
    </w:p>
    <w:p w:rsidR="003308DB" w:rsidRDefault="003308DB" w:rsidP="003F4810">
      <w:pPr>
        <w:ind w:firstLine="720"/>
        <w:jc w:val="both"/>
      </w:pPr>
      <w:r>
        <w:t>Pregnant women are usually at risk of infection due to a suppressed immune system</w:t>
      </w:r>
      <w:r w:rsidRPr="003308DB">
        <w:rPr>
          <w:rFonts w:eastAsia="Times New Roman" w:cs="Times New Roman"/>
          <w:szCs w:val="24"/>
        </w:rPr>
        <w:t xml:space="preserve"> </w:t>
      </w:r>
      <w:r>
        <w:rPr>
          <w:rFonts w:eastAsia="Times New Roman" w:cs="Times New Roman"/>
          <w:szCs w:val="24"/>
        </w:rPr>
        <w:t>(Schwartz, 2020)</w:t>
      </w:r>
      <w:r>
        <w:t xml:space="preserve">. Hence COVID-19 poses a tremendous risk to them too. Therefore, preventive </w:t>
      </w:r>
      <w:r>
        <w:lastRenderedPageBreak/>
        <w:t>measures have to be undertaken to ensure that expectant women are safe from contracting the disease. Some of the measures include staying at home and utilize telemedicine, which ensures that they maintain contact with physicians. They can purchase an at-home blood pressure monitor, which avails essential data that physicians can use to administer medical help throughout virtual visits. Pregnant women have to consider employing “safer at home” measures to ensure that they – and the unborn - are protected from the risk of contracting COVID-19 disease.</w:t>
      </w:r>
    </w:p>
    <w:p w:rsidR="003308DB" w:rsidRPr="00737CFC" w:rsidRDefault="003308DB" w:rsidP="003F4810">
      <w:pPr>
        <w:ind w:firstLine="720"/>
        <w:jc w:val="both"/>
      </w:pPr>
      <w:r>
        <w:t>There is no specific vaccine or medicine that has been approved by the World Health Organization to treat COVID-19. However, self-care is an essential action towards ensuring that the disease is not transmitted from an infected person to an uninfected person. Keeping a healthy lifestyle is crucial. For instance, cleaning and disinfecting surfaces that are frequently touched will help reduce the risk of contracting the disease. I have been affected by the COVID-19 pandemic in multiple ways. Foremost, my studies have been impacted in learning in the university was closed.  Learning institutions across the globe shut down due to the fear of coronavirus disease, which was escalating fast in every continent</w:t>
      </w:r>
      <w:r w:rsidR="00950B86" w:rsidRPr="00950B86">
        <w:rPr>
          <w:rFonts w:eastAsia="Times New Roman" w:cs="Times New Roman"/>
          <w:szCs w:val="24"/>
        </w:rPr>
        <w:t xml:space="preserve"> </w:t>
      </w:r>
      <w:r w:rsidR="00950B86">
        <w:rPr>
          <w:rFonts w:eastAsia="Times New Roman" w:cs="Times New Roman"/>
          <w:szCs w:val="24"/>
        </w:rPr>
        <w:t>(</w:t>
      </w:r>
      <w:r w:rsidR="00950B86" w:rsidRPr="00950B86">
        <w:rPr>
          <w:rFonts w:eastAsia="Times New Roman" w:cs="Times New Roman"/>
          <w:szCs w:val="24"/>
        </w:rPr>
        <w:t>McKibbi</w:t>
      </w:r>
      <w:r w:rsidR="00950B86">
        <w:rPr>
          <w:rFonts w:eastAsia="Times New Roman" w:cs="Times New Roman"/>
          <w:szCs w:val="24"/>
        </w:rPr>
        <w:t>n, &amp; Fernando, 2020)</w:t>
      </w:r>
      <w:r>
        <w:t>. Thus my studies have been interrupted and only reduced to virtual learning. Secondly, I have been compelled to stay indoors, and I cannot move out to spend time with my campus friends and peers. It is no doubt that the disease has reshaped our thoughts and insights on how we handle one another. Washing hands using sanitizers and staying at home have become the new normal.</w:t>
      </w:r>
    </w:p>
    <w:p w:rsidR="00D50644" w:rsidRDefault="00D50644" w:rsidP="003308DB">
      <w:pPr>
        <w:jc w:val="center"/>
      </w:pPr>
    </w:p>
    <w:p w:rsidR="00D50644" w:rsidRDefault="00D50644" w:rsidP="003308DB">
      <w:pPr>
        <w:jc w:val="center"/>
      </w:pPr>
    </w:p>
    <w:p w:rsidR="003308DB" w:rsidRDefault="003308DB" w:rsidP="003308DB">
      <w:pPr>
        <w:jc w:val="center"/>
      </w:pPr>
      <w:r>
        <w:lastRenderedPageBreak/>
        <w:t>References</w:t>
      </w:r>
    </w:p>
    <w:p w:rsidR="00D41C4E" w:rsidRPr="00950B86" w:rsidRDefault="00D41C4E" w:rsidP="00950B86">
      <w:pPr>
        <w:spacing w:after="0"/>
        <w:ind w:left="720" w:hanging="720"/>
        <w:rPr>
          <w:rFonts w:eastAsia="Times New Roman" w:cs="Times New Roman"/>
          <w:szCs w:val="24"/>
        </w:rPr>
      </w:pPr>
      <w:r w:rsidRPr="00950B86">
        <w:rPr>
          <w:rFonts w:eastAsia="Times New Roman" w:cs="Times New Roman"/>
          <w:szCs w:val="24"/>
        </w:rPr>
        <w:t>McKibbin, W. J., &amp; Fernando, R. (2020). The global macroeconomic impacts of COVID-19: Seven scenarios.</w:t>
      </w:r>
    </w:p>
    <w:p w:rsidR="00D41C4E" w:rsidRPr="003308DB" w:rsidRDefault="00D41C4E" w:rsidP="003308DB">
      <w:pPr>
        <w:spacing w:after="0"/>
        <w:ind w:left="720" w:hanging="720"/>
        <w:rPr>
          <w:rFonts w:eastAsia="Times New Roman" w:cs="Times New Roman"/>
          <w:szCs w:val="24"/>
        </w:rPr>
      </w:pPr>
      <w:r w:rsidRPr="003308DB">
        <w:rPr>
          <w:rFonts w:eastAsia="Times New Roman" w:cs="Times New Roman"/>
          <w:szCs w:val="24"/>
        </w:rPr>
        <w:t xml:space="preserve">Qiao, J. (2020). What are the risks of COVID-19 infection in pregnant women?. </w:t>
      </w:r>
      <w:r w:rsidRPr="003308DB">
        <w:rPr>
          <w:rFonts w:eastAsia="Times New Roman" w:cs="Times New Roman"/>
          <w:i/>
          <w:iCs/>
          <w:szCs w:val="24"/>
        </w:rPr>
        <w:t>The Lancet</w:t>
      </w:r>
      <w:r w:rsidRPr="003308DB">
        <w:rPr>
          <w:rFonts w:eastAsia="Times New Roman" w:cs="Times New Roman"/>
          <w:szCs w:val="24"/>
        </w:rPr>
        <w:t xml:space="preserve">, </w:t>
      </w:r>
      <w:r w:rsidRPr="003308DB">
        <w:rPr>
          <w:rFonts w:eastAsia="Times New Roman" w:cs="Times New Roman"/>
          <w:i/>
          <w:iCs/>
          <w:szCs w:val="24"/>
        </w:rPr>
        <w:t>395</w:t>
      </w:r>
      <w:r w:rsidRPr="003308DB">
        <w:rPr>
          <w:rFonts w:eastAsia="Times New Roman" w:cs="Times New Roman"/>
          <w:szCs w:val="24"/>
        </w:rPr>
        <w:t>(10226), 760-762.</w:t>
      </w:r>
    </w:p>
    <w:p w:rsidR="00D41C4E" w:rsidRPr="003308DB" w:rsidRDefault="00D41C4E" w:rsidP="003308DB">
      <w:pPr>
        <w:spacing w:after="0"/>
        <w:ind w:left="720" w:hanging="720"/>
        <w:rPr>
          <w:rFonts w:eastAsia="Times New Roman" w:cs="Times New Roman"/>
          <w:szCs w:val="24"/>
        </w:rPr>
      </w:pPr>
      <w:r w:rsidRPr="003308DB">
        <w:rPr>
          <w:rFonts w:eastAsia="Times New Roman" w:cs="Times New Roman"/>
          <w:szCs w:val="24"/>
        </w:rPr>
        <w:t xml:space="preserve">Schwartz, D. A. (2020). An analysis of 38 pregnant women with COVID-19, their newborn infants, and maternal-fetal transmission of SARS-CoV-2: maternal coronavirus infections and pregnancy outcomes. </w:t>
      </w:r>
      <w:r w:rsidRPr="003308DB">
        <w:rPr>
          <w:rFonts w:eastAsia="Times New Roman" w:cs="Times New Roman"/>
          <w:i/>
          <w:iCs/>
          <w:szCs w:val="24"/>
        </w:rPr>
        <w:t>Archives of Pathology &amp; Laboratory Medicine</w:t>
      </w:r>
      <w:r w:rsidRPr="003308DB">
        <w:rPr>
          <w:rFonts w:eastAsia="Times New Roman" w:cs="Times New Roman"/>
          <w:szCs w:val="24"/>
        </w:rPr>
        <w:t>.</w:t>
      </w:r>
    </w:p>
    <w:p w:rsidR="003308DB" w:rsidRDefault="003308DB" w:rsidP="003308DB">
      <w:pPr>
        <w:jc w:val="center"/>
      </w:pPr>
    </w:p>
    <w:p w:rsidR="003308DB" w:rsidRPr="00737CFC" w:rsidRDefault="003308DB" w:rsidP="00737CFC"/>
    <w:sectPr w:rsidR="003308DB" w:rsidRPr="00737CFC" w:rsidSect="003308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B0D" w:rsidRDefault="00A85B0D" w:rsidP="00737CFC">
      <w:pPr>
        <w:spacing w:after="0" w:line="240" w:lineRule="auto"/>
      </w:pPr>
      <w:r>
        <w:separator/>
      </w:r>
    </w:p>
  </w:endnote>
  <w:endnote w:type="continuationSeparator" w:id="0">
    <w:p w:rsidR="00A85B0D" w:rsidRDefault="00A85B0D" w:rsidP="00737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B0D" w:rsidRDefault="00A85B0D" w:rsidP="00737CFC">
      <w:pPr>
        <w:spacing w:after="0" w:line="240" w:lineRule="auto"/>
      </w:pPr>
      <w:r>
        <w:separator/>
      </w:r>
    </w:p>
  </w:footnote>
  <w:footnote w:type="continuationSeparator" w:id="0">
    <w:p w:rsidR="00A85B0D" w:rsidRDefault="00A85B0D" w:rsidP="00737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831438"/>
      <w:docPartObj>
        <w:docPartGallery w:val="Page Numbers (Top of Page)"/>
        <w:docPartUnique/>
      </w:docPartObj>
    </w:sdtPr>
    <w:sdtEndPr/>
    <w:sdtContent>
      <w:p w:rsidR="00737CFC" w:rsidRDefault="00737CFC">
        <w:pPr>
          <w:pStyle w:val="Header"/>
          <w:jc w:val="right"/>
        </w:pPr>
        <w:r>
          <w:t>IM</w:t>
        </w:r>
        <w:r w:rsidR="003308DB">
          <w:t>PACTS OF COVID-19 ON FETUS</w:t>
        </w:r>
        <w:r w:rsidR="003308DB">
          <w:tab/>
        </w:r>
        <w:r w:rsidR="003308DB">
          <w:tab/>
        </w:r>
        <w:r w:rsidR="00A85B0D">
          <w:fldChar w:fldCharType="begin"/>
        </w:r>
        <w:r w:rsidR="00A85B0D">
          <w:instrText xml:space="preserve"> PAGE   \* MERGEFORMAT </w:instrText>
        </w:r>
        <w:r w:rsidR="00A85B0D">
          <w:fldChar w:fldCharType="separate"/>
        </w:r>
        <w:r w:rsidR="003F4810">
          <w:rPr>
            <w:noProof/>
          </w:rPr>
          <w:t>2</w:t>
        </w:r>
        <w:r w:rsidR="00A85B0D">
          <w:rPr>
            <w:noProof/>
          </w:rPr>
          <w:fldChar w:fldCharType="end"/>
        </w:r>
      </w:p>
    </w:sdtContent>
  </w:sdt>
  <w:p w:rsidR="00737CFC" w:rsidRDefault="00737CF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CFC" w:rsidRDefault="003308DB">
    <w:pPr>
      <w:pStyle w:val="Header"/>
    </w:pPr>
    <w:r>
      <w:t>Running Head: IMPACTS OF COVID-19 ON FETUS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A6D"/>
    <w:rsid w:val="00020797"/>
    <w:rsid w:val="001366CE"/>
    <w:rsid w:val="001C09E4"/>
    <w:rsid w:val="002D25C0"/>
    <w:rsid w:val="003214C0"/>
    <w:rsid w:val="003308DB"/>
    <w:rsid w:val="003F4810"/>
    <w:rsid w:val="00737CFC"/>
    <w:rsid w:val="00752079"/>
    <w:rsid w:val="00787088"/>
    <w:rsid w:val="00841178"/>
    <w:rsid w:val="00950B86"/>
    <w:rsid w:val="00A85B0D"/>
    <w:rsid w:val="00B15A6D"/>
    <w:rsid w:val="00D41C4E"/>
    <w:rsid w:val="00D50644"/>
    <w:rsid w:val="00D756F4"/>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C3AEE-EBB2-425D-B625-76DBEC61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CFC"/>
    <w:rPr>
      <w:rFonts w:ascii="Times New Roman" w:hAnsi="Times New Roman"/>
      <w:sz w:val="24"/>
    </w:rPr>
  </w:style>
  <w:style w:type="paragraph" w:styleId="Footer">
    <w:name w:val="footer"/>
    <w:basedOn w:val="Normal"/>
    <w:link w:val="FooterChar"/>
    <w:uiPriority w:val="99"/>
    <w:semiHidden/>
    <w:unhideWhenUsed/>
    <w:rsid w:val="00737C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7CF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301464">
      <w:bodyDiv w:val="1"/>
      <w:marLeft w:val="0"/>
      <w:marRight w:val="0"/>
      <w:marTop w:val="0"/>
      <w:marBottom w:val="0"/>
      <w:divBdr>
        <w:top w:val="none" w:sz="0" w:space="0" w:color="auto"/>
        <w:left w:val="none" w:sz="0" w:space="0" w:color="auto"/>
        <w:bottom w:val="none" w:sz="0" w:space="0" w:color="auto"/>
        <w:right w:val="none" w:sz="0" w:space="0" w:color="auto"/>
      </w:divBdr>
      <w:divsChild>
        <w:div w:id="442189429">
          <w:marLeft w:val="0"/>
          <w:marRight w:val="0"/>
          <w:marTop w:val="0"/>
          <w:marBottom w:val="0"/>
          <w:divBdr>
            <w:top w:val="none" w:sz="0" w:space="0" w:color="auto"/>
            <w:left w:val="none" w:sz="0" w:space="0" w:color="auto"/>
            <w:bottom w:val="none" w:sz="0" w:space="0" w:color="auto"/>
            <w:right w:val="none" w:sz="0" w:space="0" w:color="auto"/>
          </w:divBdr>
        </w:div>
      </w:divsChild>
    </w:div>
    <w:div w:id="888344949">
      <w:bodyDiv w:val="1"/>
      <w:marLeft w:val="0"/>
      <w:marRight w:val="0"/>
      <w:marTop w:val="0"/>
      <w:marBottom w:val="0"/>
      <w:divBdr>
        <w:top w:val="none" w:sz="0" w:space="0" w:color="auto"/>
        <w:left w:val="none" w:sz="0" w:space="0" w:color="auto"/>
        <w:bottom w:val="none" w:sz="0" w:space="0" w:color="auto"/>
        <w:right w:val="none" w:sz="0" w:space="0" w:color="auto"/>
      </w:divBdr>
      <w:divsChild>
        <w:div w:id="709577197">
          <w:marLeft w:val="0"/>
          <w:marRight w:val="0"/>
          <w:marTop w:val="0"/>
          <w:marBottom w:val="0"/>
          <w:divBdr>
            <w:top w:val="none" w:sz="0" w:space="0" w:color="auto"/>
            <w:left w:val="none" w:sz="0" w:space="0" w:color="auto"/>
            <w:bottom w:val="none" w:sz="0" w:space="0" w:color="auto"/>
            <w:right w:val="none" w:sz="0" w:space="0" w:color="auto"/>
          </w:divBdr>
        </w:div>
      </w:divsChild>
    </w:div>
    <w:div w:id="964968704">
      <w:bodyDiv w:val="1"/>
      <w:marLeft w:val="0"/>
      <w:marRight w:val="0"/>
      <w:marTop w:val="0"/>
      <w:marBottom w:val="0"/>
      <w:divBdr>
        <w:top w:val="none" w:sz="0" w:space="0" w:color="auto"/>
        <w:left w:val="none" w:sz="0" w:space="0" w:color="auto"/>
        <w:bottom w:val="none" w:sz="0" w:space="0" w:color="auto"/>
        <w:right w:val="none" w:sz="0" w:space="0" w:color="auto"/>
      </w:divBdr>
      <w:divsChild>
        <w:div w:id="86468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2020-04-24T18:19:00Z</dcterms:created>
  <dcterms:modified xsi:type="dcterms:W3CDTF">2020-04-24T18:19:00Z</dcterms:modified>
</cp:coreProperties>
</file>